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4B" w:rsidRDefault="00F406A3" w:rsidP="00CD0F4B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CD0F4B">
        <w:rPr>
          <w:b/>
          <w:szCs w:val="28"/>
        </w:rPr>
        <w:t xml:space="preserve">Отчёт </w:t>
      </w:r>
    </w:p>
    <w:p w:rsidR="00CD0F4B" w:rsidRDefault="00CD0F4B" w:rsidP="00CD0F4B">
      <w:pPr>
        <w:jc w:val="center"/>
        <w:rPr>
          <w:b/>
          <w:szCs w:val="28"/>
        </w:rPr>
      </w:pPr>
      <w:r>
        <w:rPr>
          <w:b/>
          <w:szCs w:val="28"/>
        </w:rPr>
        <w:t xml:space="preserve"> об исполнении плана мероприятий по профилактике коррупционных и иных правонарушений в министерстве сельского хозяйства, торговли, пищевой и перерабатывающей промышленности Оренбургской области в первом  полугодии 202</w:t>
      </w:r>
      <w:r w:rsidR="000170C3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CD0F4B" w:rsidRDefault="00CD0F4B" w:rsidP="00CD0F4B">
      <w:pPr>
        <w:ind w:left="5103"/>
        <w:rPr>
          <w:szCs w:val="28"/>
        </w:rPr>
      </w:pPr>
    </w:p>
    <w:p w:rsidR="00CD0F4B" w:rsidRDefault="00CD0F4B" w:rsidP="00CD0F4B">
      <w:pPr>
        <w:ind w:firstLine="709"/>
        <w:jc w:val="both"/>
        <w:rPr>
          <w:szCs w:val="28"/>
        </w:rPr>
      </w:pPr>
      <w:r>
        <w:rPr>
          <w:szCs w:val="28"/>
        </w:rPr>
        <w:t>Работа по профилактике коррупционных и иных правонарушений в первом полугодии 202</w:t>
      </w:r>
      <w:r w:rsidR="00F74445">
        <w:rPr>
          <w:szCs w:val="28"/>
        </w:rPr>
        <w:t>2</w:t>
      </w:r>
      <w:r>
        <w:rPr>
          <w:szCs w:val="28"/>
        </w:rPr>
        <w:t xml:space="preserve">  года  в  министерстве сельского хозяйства, торговли, пищевой и перерабатывающей промышленности Оренбургской области (далее – министерство) проводилась в соответствии с программой противодействия коррупции на 2020-2024 годы, утвержденной приказом министерства от 30.06.2020 № 149.</w:t>
      </w:r>
    </w:p>
    <w:p w:rsidR="00CD0F4B" w:rsidRDefault="00CD0F4B" w:rsidP="00CD0F4B">
      <w:pPr>
        <w:ind w:firstLine="709"/>
        <w:jc w:val="both"/>
        <w:rPr>
          <w:szCs w:val="28"/>
        </w:rPr>
      </w:pPr>
      <w:r>
        <w:rPr>
          <w:szCs w:val="28"/>
        </w:rPr>
        <w:t>В целях повышения  эффективности правового регулирования отношений в сфере  противодействия  коррупции, устранения правовых пробелов и противоречий в министерстве на постоянной основе проводится мониторинг нормативно-правовых  актов в сфере противодействия коррупции и при необходимости разрабатываются новые  локальные правовые акты министерства  либо вносятся соответствующие изменения в действующие акты.</w:t>
      </w:r>
    </w:p>
    <w:p w:rsidR="00CD0F4B" w:rsidRDefault="00CD0F4B" w:rsidP="00CD0F4B">
      <w:pPr>
        <w:pStyle w:val="Style7"/>
        <w:widowControl/>
        <w:spacing w:line="326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отчетном периоде по результатам  мониторинга </w:t>
      </w:r>
      <w:proofErr w:type="gramStart"/>
      <w:r>
        <w:rPr>
          <w:sz w:val="28"/>
          <w:szCs w:val="28"/>
        </w:rPr>
        <w:t>издан</w:t>
      </w:r>
      <w:proofErr w:type="gramEnd"/>
      <w:r>
        <w:rPr>
          <w:sz w:val="28"/>
          <w:szCs w:val="28"/>
        </w:rPr>
        <w:t>:</w:t>
      </w:r>
    </w:p>
    <w:p w:rsidR="00933480" w:rsidRPr="00933480" w:rsidRDefault="00CD0F4B" w:rsidP="00933480">
      <w:pPr>
        <w:pStyle w:val="Style7"/>
        <w:widowControl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933480">
        <w:rPr>
          <w:rStyle w:val="FontStyle27"/>
          <w:sz w:val="28"/>
          <w:szCs w:val="28"/>
        </w:rPr>
        <w:t xml:space="preserve">приказ министерства сельского хозяйства, торговли, пищевой и перерабатывающей промышленности Оренбургской области </w:t>
      </w:r>
      <w:r w:rsidR="00933480" w:rsidRPr="00933480">
        <w:rPr>
          <w:rStyle w:val="FontStyle27"/>
          <w:sz w:val="28"/>
          <w:szCs w:val="28"/>
        </w:rPr>
        <w:t>от 18.04.2022        № 130 «Об утверждении  порядка уведомления  представителя нанимателя государственными гражданскими служащими  министерства сельского хозяйства, торговли, пищевой и перерабатывающей промышленности Оренбургской области  о возникновении личной заинтересованности при исполнении  должностных обязанностей, которая приводит или может привести к конфликту интересов».</w:t>
      </w:r>
      <w:r w:rsidR="00933480" w:rsidRPr="00933480">
        <w:rPr>
          <w:sz w:val="28"/>
          <w:szCs w:val="28"/>
        </w:rPr>
        <w:t xml:space="preserve"> </w:t>
      </w:r>
    </w:p>
    <w:p w:rsidR="00CD0F4B" w:rsidRDefault="00CD0F4B" w:rsidP="00CD0F4B">
      <w:pPr>
        <w:pStyle w:val="Style7"/>
        <w:widowControl/>
        <w:spacing w:line="326" w:lineRule="exact"/>
        <w:ind w:firstLine="360"/>
        <w:jc w:val="both"/>
      </w:pPr>
      <w:r>
        <w:rPr>
          <w:sz w:val="28"/>
          <w:szCs w:val="28"/>
        </w:rPr>
        <w:t xml:space="preserve">     </w:t>
      </w:r>
      <w:proofErr w:type="gramStart"/>
      <w:r w:rsidRPr="00226716">
        <w:rPr>
          <w:sz w:val="28"/>
          <w:szCs w:val="28"/>
        </w:rPr>
        <w:t xml:space="preserve">В целях реализации Закона Оренбургской области от 15 сентября 2008 года № 2369/497-IV-ОЗ «О противодействии коррупции в Оренбургской области» проведена антикоррупционная экспертиза </w:t>
      </w:r>
      <w:r w:rsidR="00226716" w:rsidRPr="00226716">
        <w:rPr>
          <w:sz w:val="28"/>
          <w:szCs w:val="28"/>
        </w:rPr>
        <w:t>76</w:t>
      </w:r>
      <w:r w:rsidRPr="00226716">
        <w:rPr>
          <w:sz w:val="28"/>
          <w:szCs w:val="28"/>
        </w:rPr>
        <w:t xml:space="preserve"> проектов нормативных правовых актов, из ни</w:t>
      </w:r>
      <w:r w:rsidR="00226716" w:rsidRPr="00226716">
        <w:rPr>
          <w:sz w:val="28"/>
          <w:szCs w:val="28"/>
        </w:rPr>
        <w:t>х 57</w:t>
      </w:r>
      <w:r w:rsidRPr="00226716">
        <w:rPr>
          <w:sz w:val="28"/>
          <w:szCs w:val="28"/>
        </w:rPr>
        <w:t xml:space="preserve"> проектов постановлений Прави</w:t>
      </w:r>
      <w:r w:rsidR="00226716" w:rsidRPr="00226716">
        <w:rPr>
          <w:sz w:val="28"/>
          <w:szCs w:val="28"/>
        </w:rPr>
        <w:t>тельства Оренбургской области, 6</w:t>
      </w:r>
      <w:r w:rsidRPr="00226716">
        <w:rPr>
          <w:sz w:val="28"/>
          <w:szCs w:val="28"/>
        </w:rPr>
        <w:t xml:space="preserve"> проектов указов Губернатора Оренбургской области, </w:t>
      </w:r>
      <w:r w:rsidR="00226716" w:rsidRPr="00226716">
        <w:rPr>
          <w:sz w:val="28"/>
          <w:szCs w:val="28"/>
        </w:rPr>
        <w:t xml:space="preserve">3 </w:t>
      </w:r>
      <w:r w:rsidRPr="00226716">
        <w:rPr>
          <w:sz w:val="28"/>
          <w:szCs w:val="28"/>
        </w:rPr>
        <w:t>проект</w:t>
      </w:r>
      <w:r w:rsidR="00226716" w:rsidRPr="00226716">
        <w:rPr>
          <w:sz w:val="28"/>
          <w:szCs w:val="28"/>
        </w:rPr>
        <w:t xml:space="preserve">а </w:t>
      </w:r>
      <w:r w:rsidRPr="00226716">
        <w:rPr>
          <w:sz w:val="28"/>
          <w:szCs w:val="28"/>
        </w:rPr>
        <w:t xml:space="preserve"> распоряжений  Губернатора Оренбургской области, </w:t>
      </w:r>
      <w:r w:rsidR="00226716" w:rsidRPr="00226716">
        <w:rPr>
          <w:sz w:val="28"/>
          <w:szCs w:val="28"/>
        </w:rPr>
        <w:t>10</w:t>
      </w:r>
      <w:r w:rsidRPr="00226716">
        <w:rPr>
          <w:sz w:val="28"/>
          <w:szCs w:val="28"/>
        </w:rPr>
        <w:t xml:space="preserve"> проектов распоряжений министерства.</w:t>
      </w:r>
      <w:r w:rsidR="001E685A">
        <w:rPr>
          <w:sz w:val="28"/>
          <w:szCs w:val="28"/>
        </w:rPr>
        <w:t xml:space="preserve"> </w:t>
      </w:r>
      <w:proofErr w:type="gramEnd"/>
    </w:p>
    <w:p w:rsidR="00CD0F4B" w:rsidRDefault="00CD0F4B" w:rsidP="00CD0F4B">
      <w:pPr>
        <w:ind w:firstLine="709"/>
        <w:jc w:val="both"/>
        <w:rPr>
          <w:rStyle w:val="FontStyle27"/>
        </w:rPr>
      </w:pPr>
      <w:r>
        <w:rPr>
          <w:szCs w:val="28"/>
        </w:rPr>
        <w:t>В целях обеспечения проведения независимой антикоррупционной экспертизы тексты  проектов  нормативных правовых актов были размещены в свободном доступе на официальном сайте министерства. Заключения независимых экспертов на размещенные проекты нормативных правовых актов не поступали.</w:t>
      </w:r>
    </w:p>
    <w:p w:rsidR="00CD0F4B" w:rsidRDefault="00CD0F4B" w:rsidP="00CD0F4B">
      <w:pPr>
        <w:ind w:firstLine="709"/>
        <w:jc w:val="both"/>
        <w:rPr>
          <w:bCs/>
          <w:shd w:val="clear" w:color="auto" w:fill="FFFFFF"/>
        </w:rPr>
      </w:pPr>
      <w:r>
        <w:rPr>
          <w:szCs w:val="28"/>
        </w:rPr>
        <w:t xml:space="preserve">  В отчетном периоде состоялось</w:t>
      </w:r>
      <w:r w:rsidR="00365CD4"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 заседания  </w:t>
      </w:r>
      <w:r>
        <w:rPr>
          <w:bCs/>
          <w:szCs w:val="28"/>
          <w:shd w:val="clear" w:color="auto" w:fill="FFFFFF"/>
        </w:rPr>
        <w:t>комиссии по соблюдению требований к служебному поведению государственных гражданских служащих министерства и урегулированию конфликта интересов</w:t>
      </w:r>
      <w:r w:rsidR="00365CD4">
        <w:rPr>
          <w:bCs/>
          <w:szCs w:val="28"/>
          <w:shd w:val="clear" w:color="auto" w:fill="FFFFFF"/>
        </w:rPr>
        <w:t xml:space="preserve"> не проводились.</w:t>
      </w:r>
      <w:r>
        <w:rPr>
          <w:bCs/>
          <w:szCs w:val="28"/>
          <w:shd w:val="clear" w:color="auto" w:fill="FFFFFF"/>
        </w:rPr>
        <w:t xml:space="preserve"> </w:t>
      </w:r>
    </w:p>
    <w:p w:rsidR="00CD0F4B" w:rsidRDefault="00CD0F4B" w:rsidP="00CD0F4B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</w:t>
      </w:r>
      <w:r w:rsidR="00365C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организована работа по предоставлению </w:t>
      </w:r>
      <w:r>
        <w:rPr>
          <w:sz w:val="28"/>
          <w:szCs w:val="28"/>
        </w:rPr>
        <w:lastRenderedPageBreak/>
        <w:t>государственными гражданскими служащими и гражданами, претендующими на замещение  должностей государственной гражданской службы в министерстве,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БК».</w:t>
      </w:r>
    </w:p>
    <w:p w:rsidR="00CD0F4B" w:rsidRDefault="00CD0F4B" w:rsidP="00CD0F4B">
      <w:pPr>
        <w:ind w:firstLine="709"/>
        <w:jc w:val="both"/>
        <w:rPr>
          <w:szCs w:val="28"/>
        </w:rPr>
      </w:pPr>
      <w:r>
        <w:rPr>
          <w:szCs w:val="28"/>
        </w:rPr>
        <w:t>В ходе декларационной компании 202</w:t>
      </w:r>
      <w:r w:rsidR="00365CD4">
        <w:rPr>
          <w:szCs w:val="28"/>
        </w:rPr>
        <w:t>2</w:t>
      </w:r>
      <w:r>
        <w:rPr>
          <w:szCs w:val="28"/>
        </w:rPr>
        <w:t xml:space="preserve"> года сведения о доходах, расходах, об имуществе и обязательствах имущественного характера  (далее – сведения, сведения о доходах) за 202</w:t>
      </w:r>
      <w:r w:rsidR="00365CD4">
        <w:rPr>
          <w:szCs w:val="28"/>
        </w:rPr>
        <w:t>1</w:t>
      </w:r>
      <w:r>
        <w:rPr>
          <w:szCs w:val="28"/>
        </w:rPr>
        <w:t xml:space="preserve"> год представили </w:t>
      </w:r>
      <w:r w:rsidR="00FC5193">
        <w:rPr>
          <w:szCs w:val="28"/>
        </w:rPr>
        <w:t>91</w:t>
      </w:r>
      <w:r>
        <w:rPr>
          <w:szCs w:val="28"/>
        </w:rPr>
        <w:t xml:space="preserve"> служащи</w:t>
      </w:r>
      <w:r w:rsidR="00FC5193">
        <w:rPr>
          <w:szCs w:val="28"/>
        </w:rPr>
        <w:t>й</w:t>
      </w:r>
      <w:r>
        <w:rPr>
          <w:szCs w:val="28"/>
        </w:rPr>
        <w:t xml:space="preserve"> министерства (</w:t>
      </w:r>
      <w:r w:rsidR="00FC5193">
        <w:rPr>
          <w:szCs w:val="28"/>
        </w:rPr>
        <w:t>4</w:t>
      </w:r>
      <w:r>
        <w:rPr>
          <w:szCs w:val="28"/>
        </w:rPr>
        <w:t xml:space="preserve"> ваканси</w:t>
      </w:r>
      <w:r w:rsidR="00FC5193">
        <w:rPr>
          <w:szCs w:val="28"/>
        </w:rPr>
        <w:t>и</w:t>
      </w:r>
      <w:r>
        <w:rPr>
          <w:szCs w:val="28"/>
        </w:rPr>
        <w:t xml:space="preserve">). </w:t>
      </w:r>
      <w:proofErr w:type="gramStart"/>
      <w:r>
        <w:rPr>
          <w:szCs w:val="28"/>
        </w:rPr>
        <w:t>Сведения о доходах, расходах, об имуществе и обязательствах имущественного характера госслужащих за 202</w:t>
      </w:r>
      <w:r w:rsidR="00FC5193">
        <w:rPr>
          <w:szCs w:val="28"/>
        </w:rPr>
        <w:t>1</w:t>
      </w:r>
      <w:r>
        <w:rPr>
          <w:szCs w:val="28"/>
        </w:rPr>
        <w:t xml:space="preserve"> год размещены на официальном сайте министерства в информационно-телекоммуникационной сети Интернет в соответствии с распоряжением Губернатора Оренбургской области от 30.12.2014 № 360-р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</w:t>
      </w:r>
      <w:proofErr w:type="gramEnd"/>
      <w:r>
        <w:rPr>
          <w:szCs w:val="28"/>
        </w:rPr>
        <w:t xml:space="preserve"> влечет за собой размещение сведений о доходах, расходах, об имуществе и обязательствах имущественного характера».</w:t>
      </w:r>
    </w:p>
    <w:p w:rsidR="00CD0F4B" w:rsidRDefault="00CD0F4B" w:rsidP="00CD0F4B">
      <w:pPr>
        <w:ind w:firstLine="709"/>
        <w:jc w:val="both"/>
        <w:rPr>
          <w:szCs w:val="28"/>
        </w:rPr>
      </w:pPr>
      <w:r>
        <w:rPr>
          <w:szCs w:val="28"/>
        </w:rPr>
        <w:t>Случаи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отчетном периоде не выявлены. В отчетном периоде уведомлений о получении подарка не поступало.</w:t>
      </w:r>
    </w:p>
    <w:p w:rsidR="00CD0F4B" w:rsidRDefault="00CD0F4B" w:rsidP="00CD0F4B">
      <w:pPr>
        <w:ind w:firstLine="709"/>
        <w:jc w:val="both"/>
        <w:rPr>
          <w:szCs w:val="28"/>
        </w:rPr>
      </w:pPr>
      <w:r>
        <w:rPr>
          <w:szCs w:val="28"/>
        </w:rPr>
        <w:t>В отчетный период  о выполнении иной оплачиваемой работы уведомил</w:t>
      </w:r>
      <w:r w:rsidR="00FC5193">
        <w:rPr>
          <w:szCs w:val="28"/>
        </w:rPr>
        <w:t>и</w:t>
      </w:r>
      <w:r>
        <w:rPr>
          <w:szCs w:val="28"/>
        </w:rPr>
        <w:t xml:space="preserve">  </w:t>
      </w:r>
      <w:r w:rsidR="00FC5193">
        <w:rPr>
          <w:szCs w:val="28"/>
        </w:rPr>
        <w:t xml:space="preserve">два </w:t>
      </w:r>
      <w:r>
        <w:rPr>
          <w:szCs w:val="28"/>
        </w:rPr>
        <w:t xml:space="preserve"> граждански</w:t>
      </w:r>
      <w:r w:rsidR="00FC5193">
        <w:rPr>
          <w:szCs w:val="28"/>
        </w:rPr>
        <w:t>х</w:t>
      </w:r>
      <w:r>
        <w:rPr>
          <w:szCs w:val="28"/>
        </w:rPr>
        <w:t xml:space="preserve"> служащи</w:t>
      </w:r>
      <w:r w:rsidR="00FC5193">
        <w:rPr>
          <w:szCs w:val="28"/>
        </w:rPr>
        <w:t>х</w:t>
      </w:r>
      <w:r>
        <w:rPr>
          <w:szCs w:val="28"/>
        </w:rPr>
        <w:t xml:space="preserve"> министерства. Признаков возможного конфликта интересов при осуществлении иной оплачиваемой работы не установлено. </w:t>
      </w:r>
    </w:p>
    <w:p w:rsidR="00CD0F4B" w:rsidRDefault="00CD0F4B" w:rsidP="00CD0F4B">
      <w:pPr>
        <w:tabs>
          <w:tab w:val="left" w:pos="828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Уведомлений о фактах обращения в целях склонения гражданских служащих к совершению коррупционных правонарушений в отдел по контрольно</w:t>
      </w:r>
      <w:r w:rsidR="00507C11">
        <w:rPr>
          <w:szCs w:val="28"/>
        </w:rPr>
        <w:t>-</w:t>
      </w:r>
      <w:r>
        <w:rPr>
          <w:szCs w:val="28"/>
        </w:rPr>
        <w:t>ревизионной и антикоррупционной работы не поступало.</w:t>
      </w:r>
      <w:proofErr w:type="gramEnd"/>
    </w:p>
    <w:p w:rsidR="00CD0F4B" w:rsidRDefault="00CD0F4B" w:rsidP="00CD0F4B">
      <w:pPr>
        <w:tabs>
          <w:tab w:val="left" w:pos="828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 от 21 января 2015 г. № 29 (ред. от 09.08.2016)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в министерство поступило </w:t>
      </w:r>
      <w:r w:rsidR="00FC5193">
        <w:rPr>
          <w:szCs w:val="28"/>
        </w:rPr>
        <w:t>4</w:t>
      </w:r>
      <w:r>
        <w:rPr>
          <w:szCs w:val="28"/>
        </w:rPr>
        <w:t xml:space="preserve"> сообщени</w:t>
      </w:r>
      <w:r w:rsidR="00FC5193">
        <w:rPr>
          <w:szCs w:val="28"/>
        </w:rPr>
        <w:t>я</w:t>
      </w:r>
      <w:r>
        <w:rPr>
          <w:szCs w:val="28"/>
        </w:rPr>
        <w:t xml:space="preserve"> работодател</w:t>
      </w:r>
      <w:r w:rsidR="00FC5193">
        <w:rPr>
          <w:szCs w:val="28"/>
        </w:rPr>
        <w:t>я</w:t>
      </w:r>
      <w:r>
        <w:rPr>
          <w:szCs w:val="28"/>
        </w:rPr>
        <w:t xml:space="preserve"> о трудоустройстве бывших гражданских служащих.  Сообщения работодателей были рассмотрены  и подготовлены  мотивированные заключения  о соблюдении гражданами, замещавшими  должности государственной  гражданской службы в министерстве, требований статьи 12 Федерального закона  от 25 декабря 2008 г. № 273 –ФЗ «О противодействии коррупции». </w:t>
      </w:r>
    </w:p>
    <w:p w:rsidR="00CD0F4B" w:rsidRDefault="0037317F" w:rsidP="0037317F">
      <w:pPr>
        <w:ind w:firstLine="567"/>
        <w:jc w:val="both"/>
      </w:pPr>
      <w:r>
        <w:rPr>
          <w:rFonts w:eastAsiaTheme="minorHAnsi"/>
          <w:kern w:val="0"/>
          <w:szCs w:val="28"/>
          <w:lang w:eastAsia="en-US"/>
        </w:rPr>
        <w:lastRenderedPageBreak/>
        <w:t xml:space="preserve"> </w:t>
      </w:r>
      <w:r w:rsidR="00CD0F4B">
        <w:rPr>
          <w:szCs w:val="28"/>
        </w:rPr>
        <w:t xml:space="preserve">В целях недопущения фактов нарушения ограничений, связанных с гражданской службой,  выявления возможного конфликта интересов  </w:t>
      </w:r>
      <w:r w:rsidR="00CD0F4B">
        <w:t>на постоянной основе проводится  анализ анкет лиц, претендующих на замещение вакантных  должностей в министерстве, а также сведений, полученных  в  ходе декларационной кампании.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В первом полугодии 202</w:t>
      </w:r>
      <w:r w:rsidR="00D836CA">
        <w:t>2</w:t>
      </w:r>
      <w:r>
        <w:t xml:space="preserve"> года проанализировано </w:t>
      </w:r>
      <w:r w:rsidR="00D836CA">
        <w:t>9</w:t>
      </w:r>
      <w:r>
        <w:t xml:space="preserve"> анкет граждан, поступающих на государственную гражданскую службу.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При анализе анкет осуществляется проверка наличия близкого родства или свойства (родители, супруги, дети, братья, сестры, а также братья, сестры, родители и дети супругов) с государственными гражданскими служащими, если замещение должности государственной гражданской службы связано с непосредственной подчиненностью или подконтрольностью одного из них другому.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>В отчетном периоде не выявлено случаев несоблюдения гражданскими служащими законодательства Российской Федерации о противодействии коррупции, которые повлекли бы за собой принятие мер по выявленным нарушениям.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Министерством принимаются  меры по противодействию коррупции при осуществлении закупок товаров, работ, услуг для обеспечения государственных нужд. 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 w:val="24"/>
          <w:szCs w:val="24"/>
          <w:lang w:eastAsia="en-US"/>
        </w:rPr>
      </w:pPr>
      <w:r>
        <w:rPr>
          <w:szCs w:val="28"/>
          <w:lang w:eastAsia="en-US"/>
        </w:rPr>
        <w:t xml:space="preserve">Анализ государственных закупок министерства на предмет </w:t>
      </w:r>
      <w:proofErr w:type="spellStart"/>
      <w:r>
        <w:rPr>
          <w:szCs w:val="28"/>
          <w:lang w:eastAsia="en-US"/>
        </w:rPr>
        <w:t>аффилированности</w:t>
      </w:r>
      <w:proofErr w:type="spellEnd"/>
      <w:r>
        <w:rPr>
          <w:szCs w:val="28"/>
          <w:lang w:eastAsia="en-US"/>
        </w:rPr>
        <w:t xml:space="preserve"> государственных гражданских служащих с участниками закупок проводится на постоянной основе как членами комиссий по осуществлению закупок, так и ответственным должностным лицом. </w:t>
      </w:r>
      <w:r>
        <w:rPr>
          <w:rStyle w:val="FontStyle27"/>
          <w:sz w:val="28"/>
          <w:szCs w:val="28"/>
          <w:lang w:eastAsia="en-US"/>
        </w:rPr>
        <w:t>В первом полугодии 202</w:t>
      </w:r>
      <w:r w:rsidR="00D836CA">
        <w:rPr>
          <w:rStyle w:val="FontStyle27"/>
          <w:sz w:val="28"/>
          <w:szCs w:val="28"/>
          <w:lang w:eastAsia="en-US"/>
        </w:rPr>
        <w:t>2</w:t>
      </w:r>
      <w:r>
        <w:rPr>
          <w:rStyle w:val="FontStyle27"/>
          <w:sz w:val="28"/>
          <w:szCs w:val="28"/>
          <w:lang w:eastAsia="en-US"/>
        </w:rPr>
        <w:t xml:space="preserve"> год</w:t>
      </w:r>
      <w:r w:rsidR="00D836CA">
        <w:rPr>
          <w:rStyle w:val="FontStyle27"/>
          <w:sz w:val="28"/>
          <w:szCs w:val="28"/>
          <w:lang w:eastAsia="en-US"/>
        </w:rPr>
        <w:t>а</w:t>
      </w:r>
      <w:r>
        <w:rPr>
          <w:rStyle w:val="FontStyle27"/>
          <w:sz w:val="28"/>
          <w:szCs w:val="28"/>
          <w:lang w:eastAsia="en-US"/>
        </w:rPr>
        <w:t xml:space="preserve">  министерством проведено  </w:t>
      </w:r>
      <w:r w:rsidR="00D836CA">
        <w:rPr>
          <w:rStyle w:val="FontStyle27"/>
          <w:sz w:val="28"/>
          <w:szCs w:val="28"/>
          <w:lang w:eastAsia="en-US"/>
        </w:rPr>
        <w:t xml:space="preserve">36 </w:t>
      </w:r>
      <w:r>
        <w:rPr>
          <w:rStyle w:val="FontStyle27"/>
          <w:sz w:val="28"/>
          <w:szCs w:val="28"/>
          <w:lang w:eastAsia="en-US"/>
        </w:rPr>
        <w:t xml:space="preserve"> конкурентных процедур</w:t>
      </w:r>
      <w:r>
        <w:rPr>
          <w:szCs w:val="28"/>
          <w:lang w:eastAsia="en-US"/>
        </w:rPr>
        <w:t>.</w:t>
      </w:r>
      <w:r>
        <w:rPr>
          <w:szCs w:val="28"/>
        </w:rPr>
        <w:t xml:space="preserve"> Признаки </w:t>
      </w:r>
      <w:proofErr w:type="spellStart"/>
      <w:r>
        <w:rPr>
          <w:szCs w:val="28"/>
        </w:rPr>
        <w:t>аффилированности</w:t>
      </w:r>
      <w:proofErr w:type="spellEnd"/>
      <w:r>
        <w:rPr>
          <w:szCs w:val="28"/>
        </w:rPr>
        <w:t xml:space="preserve">  в деятельности по размещению  государственных заказов не выявлены.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Министерством осуществляется  ведомственный контроль  в сфере закупок  за подведомственными учреждениями.  Контроль осуществляется  на стадии планирования  путем согласования  планов-графиков  закупок товаров, работ и услуг, сформированных и размещенных в ЕИС подведомственными министерству  учреждениями, а также  путем согласования  </w:t>
      </w:r>
      <w:proofErr w:type="spellStart"/>
      <w:proofErr w:type="gramStart"/>
      <w:r>
        <w:rPr>
          <w:szCs w:val="28"/>
        </w:rPr>
        <w:t>технико</w:t>
      </w:r>
      <w:proofErr w:type="spellEnd"/>
      <w:r>
        <w:rPr>
          <w:szCs w:val="28"/>
        </w:rPr>
        <w:t xml:space="preserve"> - экономических</w:t>
      </w:r>
      <w:proofErr w:type="gramEnd"/>
      <w:r>
        <w:rPr>
          <w:szCs w:val="28"/>
        </w:rPr>
        <w:t xml:space="preserve"> заданий  для осуществления закупок. 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>В рамках антикоррупционного и правового  просвещения гражданских служащих  министерства в отчетном периоде проводились мероприятия: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proofErr w:type="gramStart"/>
      <w:r>
        <w:rPr>
          <w:szCs w:val="28"/>
        </w:rPr>
        <w:t>корпоративное</w:t>
      </w:r>
      <w:proofErr w:type="gramEnd"/>
      <w:r>
        <w:rPr>
          <w:szCs w:val="28"/>
        </w:rPr>
        <w:t xml:space="preserve"> обучения с гражданскими служащими министерства согласно плана на текущий год. В отчетном периоде проведен</w:t>
      </w:r>
      <w:r w:rsidR="00D836CA">
        <w:rPr>
          <w:szCs w:val="28"/>
        </w:rPr>
        <w:t xml:space="preserve"> 1</w:t>
      </w:r>
      <w:r>
        <w:rPr>
          <w:szCs w:val="28"/>
        </w:rPr>
        <w:t xml:space="preserve"> семинар – совещани</w:t>
      </w:r>
      <w:r w:rsidR="00D836CA">
        <w:rPr>
          <w:szCs w:val="28"/>
        </w:rPr>
        <w:t>е</w:t>
      </w:r>
      <w:r>
        <w:rPr>
          <w:szCs w:val="28"/>
        </w:rPr>
        <w:t xml:space="preserve"> по теме: «Требования к предоставлению сведений о доходах, расходах, об имуществе и обязательствах имущественного характера и заполнения соответствующей формы справки в соответствии с методическими рекомендациями Минтруда РФ»;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>– консультации граждан, претендующих на замещение должностей государственной гражданской службы, по вопросам заполнения формы справки о доходах, расходах, об имуществе и обязательствах имущественного характера с использованием программного обеспечен</w:t>
      </w:r>
      <w:r w:rsidR="00D836CA">
        <w:rPr>
          <w:szCs w:val="28"/>
        </w:rPr>
        <w:t>ия «Справки БК»</w:t>
      </w:r>
      <w:r>
        <w:rPr>
          <w:szCs w:val="28"/>
        </w:rPr>
        <w:t>;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lastRenderedPageBreak/>
        <w:t>– ознакомление при поступлении  на государственную гражданскую службу гражданских служащих с  нормативными правовыми актами и локальными актами по вопросам профилактики  коррупционных правонарушений, в том числе  и по вопросу личной заинтересованности. Всего в первом полугодии 202</w:t>
      </w:r>
      <w:r w:rsidR="00D836CA">
        <w:rPr>
          <w:szCs w:val="28"/>
        </w:rPr>
        <w:t>2</w:t>
      </w:r>
      <w:r>
        <w:rPr>
          <w:szCs w:val="28"/>
        </w:rPr>
        <w:t xml:space="preserve"> года ознакомлено </w:t>
      </w:r>
      <w:r w:rsidR="00D836CA">
        <w:rPr>
          <w:szCs w:val="28"/>
        </w:rPr>
        <w:t>8</w:t>
      </w:r>
      <w:r>
        <w:rPr>
          <w:szCs w:val="28"/>
        </w:rPr>
        <w:t xml:space="preserve"> государственных гражданских служащих.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–    разъяснительная  работа с государственными гражданскими служащими, планирующими свое увольнение,  по соблюдению требований статьи 12 Федерального закона от 25 декабря 2008 г. № 273-ФЗ                                    «О противодействии коррупции» с вручением памятки по теме «Что нужно знать при увольнении». За отчетный период проведено разъяснительной работы с </w:t>
      </w:r>
      <w:r w:rsidR="00D836CA">
        <w:rPr>
          <w:szCs w:val="28"/>
        </w:rPr>
        <w:t>4</w:t>
      </w:r>
      <w:r>
        <w:rPr>
          <w:szCs w:val="28"/>
        </w:rPr>
        <w:t xml:space="preserve"> государственными гражданскими служащими.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 xml:space="preserve">В целях создания  эффективной системы обратной связи  обеспечивается возможность оперативного представления гражданами и организациями информации о фактах коррупции в министерстве или нарушениях гражданскими служащими требований к служебному поведению посредством функционирования «телефона горячей линии» и </w:t>
      </w:r>
      <w:proofErr w:type="gramStart"/>
      <w:r>
        <w:rPr>
          <w:szCs w:val="28"/>
        </w:rPr>
        <w:t>интернет-приемной</w:t>
      </w:r>
      <w:proofErr w:type="gramEnd"/>
      <w:r>
        <w:t>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 xml:space="preserve"> За отчетный период  сообщений о фактах совершения противоправных действий должностными лицами министерства не поступало.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proofErr w:type="gramStart"/>
      <w:r>
        <w:rPr>
          <w:szCs w:val="28"/>
        </w:rPr>
        <w:t>Для повышения  уровня информированности общественности  о деятельности министерства в рамках противодействия коррупции на официальном сайте министерства в сети</w:t>
      </w:r>
      <w:proofErr w:type="gramEnd"/>
      <w:r>
        <w:rPr>
          <w:szCs w:val="28"/>
        </w:rPr>
        <w:t xml:space="preserve"> «Интернет» на постоянной основе ведется раздел «Противодействие коррупции».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Вместе с тем, в министерстве проводится наполнение и ведение стенда «Антикоррупционная деятельность министерства».</w:t>
      </w:r>
      <w:r>
        <w:rPr>
          <w:color w:val="000000" w:themeColor="text1"/>
          <w:szCs w:val="28"/>
        </w:rPr>
        <w:t xml:space="preserve"> В отчетном периоде размещалась информация по декларационной кампании 202</w:t>
      </w:r>
      <w:r w:rsidR="00D836CA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года (за отчетный период 202</w:t>
      </w:r>
      <w:r w:rsidR="00D836CA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 год), а также разработанные методические материалы. 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С целью проверки информации о фактах проявления коррупции в министерстве, опубликованных в средствах массовой информации, и принятия необходимых мер по устранению обнаруженных коррупционных нарушений, получения информации о возможных фактах проявления коррупции в министерстве, опубликованных в средствах массовой информации,  осуществлялся мониторинг публикаций в СМИ  о фактах проявления коррупции в министерстве.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Оренбургской области от 14.03.2013 № 185-п «Об утверждении положения о предоставлении лицом, поступающим на должность руководителя государственного учреждения 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министерством  организована работа по</w:t>
      </w:r>
      <w:proofErr w:type="gramEnd"/>
      <w:r>
        <w:rPr>
          <w:szCs w:val="28"/>
        </w:rPr>
        <w:t xml:space="preserve"> приему и анализу сведений о доходах, расходах, об имуществе и обязательствах </w:t>
      </w:r>
      <w:r>
        <w:rPr>
          <w:szCs w:val="28"/>
        </w:rPr>
        <w:lastRenderedPageBreak/>
        <w:t xml:space="preserve">имущественного характера руководителей подведомственных министерству учреждений и членов их семей. 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szCs w:val="28"/>
        </w:rPr>
        <w:t>В ходе декларационной компании 202</w:t>
      </w:r>
      <w:r w:rsidR="00D836CA">
        <w:rPr>
          <w:szCs w:val="28"/>
        </w:rPr>
        <w:t>2</w:t>
      </w:r>
      <w:r>
        <w:rPr>
          <w:szCs w:val="28"/>
        </w:rPr>
        <w:t xml:space="preserve"> года сведения о доходах, расходах, об имуществе и обязательствах имущественного характера  (далее – сведения, сведен</w:t>
      </w:r>
      <w:r w:rsidR="00D836CA">
        <w:rPr>
          <w:szCs w:val="28"/>
        </w:rPr>
        <w:t xml:space="preserve">ия о доходах) за 2021 </w:t>
      </w:r>
      <w:r>
        <w:rPr>
          <w:szCs w:val="28"/>
        </w:rPr>
        <w:t>год представили 4</w:t>
      </w:r>
      <w:r w:rsidR="00D836CA">
        <w:rPr>
          <w:szCs w:val="28"/>
        </w:rPr>
        <w:t>5 руководителей</w:t>
      </w:r>
      <w:r>
        <w:rPr>
          <w:szCs w:val="28"/>
        </w:rPr>
        <w:t xml:space="preserve"> подведомственных учреждений  (</w:t>
      </w:r>
      <w:r w:rsidR="00D836CA">
        <w:rPr>
          <w:szCs w:val="28"/>
        </w:rPr>
        <w:t>1</w:t>
      </w:r>
      <w:r>
        <w:rPr>
          <w:szCs w:val="28"/>
        </w:rPr>
        <w:t xml:space="preserve"> – вакансия</w:t>
      </w:r>
      <w:r w:rsidR="00D836CA">
        <w:rPr>
          <w:szCs w:val="28"/>
        </w:rPr>
        <w:t xml:space="preserve"> по состоянию на 31.12.2021</w:t>
      </w:r>
      <w:r>
        <w:rPr>
          <w:szCs w:val="28"/>
        </w:rPr>
        <w:t>). Сведения о доходах, расходах, об имуществе и обязательствах имущественного характера руководителей подв</w:t>
      </w:r>
      <w:r w:rsidR="00283724">
        <w:rPr>
          <w:szCs w:val="28"/>
        </w:rPr>
        <w:t xml:space="preserve">едомственных учреждений  за 2021 </w:t>
      </w:r>
      <w:r>
        <w:rPr>
          <w:szCs w:val="28"/>
        </w:rPr>
        <w:t>год размещены на официальном сайте министерства в информационно-телекоммуникационной сети Интернет</w:t>
      </w:r>
      <w:r w:rsidR="00283724">
        <w:rPr>
          <w:szCs w:val="28"/>
        </w:rPr>
        <w:t>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В целях оказания консультативной и методической помощи</w:t>
      </w:r>
      <w:r>
        <w:rPr>
          <w:szCs w:val="28"/>
        </w:rPr>
        <w:t xml:space="preserve"> подведомственным учреждениям  по   реализации статьи 13.3 Федерального закона  от  25 декабря 2008 года  № 273-ФЗ «О противодействии коррупции» </w:t>
      </w:r>
      <w:r>
        <w:t>министерством были проведены следующие мероприятия.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proofErr w:type="gramStart"/>
      <w:r>
        <w:rPr>
          <w:szCs w:val="28"/>
        </w:rPr>
        <w:t>В адрес подведомственных учреждений  направлены информационные письма об обязанности представлять сведения  о доходах, расходах, об имуществе и обязательствах имущественного характера с использованием  СПО «Справка БК»,  а также  методические рекомендации 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83724">
        <w:rPr>
          <w:szCs w:val="28"/>
        </w:rPr>
        <w:t>2</w:t>
      </w:r>
      <w:r>
        <w:rPr>
          <w:szCs w:val="28"/>
        </w:rPr>
        <w:t xml:space="preserve"> году (за отчетный период 20</w:t>
      </w:r>
      <w:r w:rsidR="00283724">
        <w:rPr>
          <w:szCs w:val="28"/>
        </w:rPr>
        <w:t>21</w:t>
      </w:r>
      <w:r>
        <w:rPr>
          <w:szCs w:val="28"/>
        </w:rPr>
        <w:t xml:space="preserve"> год).</w:t>
      </w:r>
      <w:proofErr w:type="gramEnd"/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rPr>
          <w:szCs w:val="28"/>
        </w:rPr>
        <w:t xml:space="preserve">С руководителями подведомственных  учреждений проведен </w:t>
      </w:r>
      <w:r>
        <w:rPr>
          <w:color w:val="000000"/>
        </w:rPr>
        <w:t>семинар - совещание</w:t>
      </w:r>
      <w:r>
        <w:rPr>
          <w:color w:val="000000"/>
          <w:spacing w:val="-9"/>
        </w:rPr>
        <w:t xml:space="preserve"> </w:t>
      </w:r>
      <w:r>
        <w:rPr>
          <w:b/>
        </w:rPr>
        <w:t>«</w:t>
      </w:r>
      <w:r>
        <w:t>Требования к предоставлению сведений о доходах, расходах, об имуществе и обязательствах имущественного характера и заполнению соответствующей формы справки в соответствии  с методическими  рекомендациями Минтруда РФ</w:t>
      </w:r>
      <w:r>
        <w:rPr>
          <w:b/>
        </w:rPr>
        <w:t xml:space="preserve">» </w:t>
      </w:r>
      <w:r>
        <w:t xml:space="preserve">в формате </w:t>
      </w:r>
      <w:proofErr w:type="gramStart"/>
      <w:r>
        <w:t>видео-конференции</w:t>
      </w:r>
      <w:proofErr w:type="gramEnd"/>
      <w:r>
        <w:t>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proofErr w:type="gramStart"/>
      <w:r>
        <w:rPr>
          <w:szCs w:val="28"/>
        </w:rPr>
        <w:t>Министерством доведены до сведения подведомственных учреждений:</w:t>
      </w:r>
      <w:proofErr w:type="gramEnd"/>
    </w:p>
    <w:p w:rsidR="00283724" w:rsidRDefault="00283724" w:rsidP="0028372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</w:pPr>
      <w:r w:rsidRPr="00C765D7">
        <w:t>методические рекомендации</w:t>
      </w:r>
      <w:r>
        <w:t xml:space="preserve"> «Обязанности бывшего чиновника и нового работодателя»;</w:t>
      </w:r>
    </w:p>
    <w:p w:rsidR="00283724" w:rsidRDefault="00283724" w:rsidP="0028372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</w:pPr>
      <w:r w:rsidRPr="00C765D7">
        <w:t xml:space="preserve"> </w:t>
      </w:r>
      <w:r>
        <w:t>– информационная памятка «Об уголовной ответственности за получение (дачу) взятки, и мерах административной ответственности за незаконное вознаграждение от имени юридического лица»;</w:t>
      </w:r>
    </w:p>
    <w:p w:rsidR="00283724" w:rsidRDefault="00283724" w:rsidP="0028372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</w:pPr>
      <w:r>
        <w:t>– рекомендации «Правила приема сообщений по телефону доверия»;</w:t>
      </w:r>
    </w:p>
    <w:p w:rsidR="00283724" w:rsidRDefault="00283724" w:rsidP="0028372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</w:pPr>
      <w:r>
        <w:t>– памятка «О трудоустройстве родственников»;</w:t>
      </w:r>
    </w:p>
    <w:p w:rsidR="00283724" w:rsidRDefault="00283724" w:rsidP="0028372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</w:pPr>
      <w:proofErr w:type="gramStart"/>
      <w:r>
        <w:t>– пример формы положения об антикоррупционной политики в организации»;</w:t>
      </w:r>
      <w:proofErr w:type="gramEnd"/>
    </w:p>
    <w:p w:rsidR="00283724" w:rsidRDefault="00283724" w:rsidP="0028372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</w:pPr>
      <w:r>
        <w:t>– обзор уголовных дел по преступлениям коррупционной направленности за 2021 год в Оренбургской области.</w:t>
      </w:r>
    </w:p>
    <w:p w:rsidR="00CD0F4B" w:rsidRDefault="00CD0F4B" w:rsidP="00CD0F4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szCs w:val="28"/>
        </w:rPr>
      </w:pPr>
      <w:r>
        <w:rPr>
          <w:color w:val="000000"/>
          <w:szCs w:val="28"/>
        </w:rPr>
        <w:t>министерства оказывается методическая и консультативная помощь в организации работы по выявлению личной заинтересованности при осуществлении закупок.</w:t>
      </w:r>
    </w:p>
    <w:p w:rsidR="00994891" w:rsidRDefault="00994891"/>
    <w:sectPr w:rsidR="009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437"/>
    <w:multiLevelType w:val="hybridMultilevel"/>
    <w:tmpl w:val="2D00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A0"/>
    <w:rsid w:val="000170C3"/>
    <w:rsid w:val="000612A0"/>
    <w:rsid w:val="001E685A"/>
    <w:rsid w:val="00226716"/>
    <w:rsid w:val="00283724"/>
    <w:rsid w:val="00365CD4"/>
    <w:rsid w:val="0037317F"/>
    <w:rsid w:val="00507C11"/>
    <w:rsid w:val="00726AFC"/>
    <w:rsid w:val="00933480"/>
    <w:rsid w:val="00994891"/>
    <w:rsid w:val="00CD0F4B"/>
    <w:rsid w:val="00D836CA"/>
    <w:rsid w:val="00F20C84"/>
    <w:rsid w:val="00F406A3"/>
    <w:rsid w:val="00F74445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4B"/>
    <w:pPr>
      <w:suppressAutoHyphens w:val="0"/>
      <w:overflowPunct/>
      <w:autoSpaceDE/>
      <w:autoSpaceDN/>
      <w:adjustRightInd/>
      <w:ind w:left="720"/>
      <w:contextualSpacing/>
    </w:pPr>
    <w:rPr>
      <w:kern w:val="0"/>
      <w:sz w:val="20"/>
    </w:rPr>
  </w:style>
  <w:style w:type="paragraph" w:customStyle="1" w:styleId="Style7">
    <w:name w:val="Style7"/>
    <w:basedOn w:val="a"/>
    <w:uiPriority w:val="99"/>
    <w:rsid w:val="00CD0F4B"/>
    <w:pPr>
      <w:widowControl w:val="0"/>
      <w:suppressAutoHyphens w:val="0"/>
      <w:overflowPunct/>
      <w:spacing w:line="293" w:lineRule="exact"/>
    </w:pPr>
    <w:rPr>
      <w:kern w:val="0"/>
      <w:sz w:val="24"/>
      <w:szCs w:val="24"/>
    </w:rPr>
  </w:style>
  <w:style w:type="paragraph" w:customStyle="1" w:styleId="1">
    <w:name w:val="Абзац списка1"/>
    <w:basedOn w:val="a"/>
    <w:rsid w:val="00CD0F4B"/>
    <w:pPr>
      <w:suppressAutoHyphens w:val="0"/>
      <w:overflowPunct/>
      <w:autoSpaceDE/>
      <w:autoSpaceDN/>
      <w:adjustRightInd/>
      <w:ind w:left="720"/>
    </w:pPr>
    <w:rPr>
      <w:rFonts w:eastAsia="Calibri"/>
      <w:kern w:val="0"/>
      <w:sz w:val="24"/>
      <w:szCs w:val="24"/>
    </w:rPr>
  </w:style>
  <w:style w:type="character" w:customStyle="1" w:styleId="FontStyle27">
    <w:name w:val="Font Style27"/>
    <w:uiPriority w:val="99"/>
    <w:qFormat/>
    <w:rsid w:val="00CD0F4B"/>
    <w:rPr>
      <w:rFonts w:ascii="Times New Roman" w:hAnsi="Times New Roman" w:cs="Times New Roman" w:hint="default"/>
      <w:sz w:val="26"/>
    </w:rPr>
  </w:style>
  <w:style w:type="character" w:customStyle="1" w:styleId="FontStyle33">
    <w:name w:val="Font Style33"/>
    <w:uiPriority w:val="99"/>
    <w:rsid w:val="00CD0F4B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4B"/>
    <w:pPr>
      <w:suppressAutoHyphens w:val="0"/>
      <w:overflowPunct/>
      <w:autoSpaceDE/>
      <w:autoSpaceDN/>
      <w:adjustRightInd/>
      <w:ind w:left="720"/>
      <w:contextualSpacing/>
    </w:pPr>
    <w:rPr>
      <w:kern w:val="0"/>
      <w:sz w:val="20"/>
    </w:rPr>
  </w:style>
  <w:style w:type="paragraph" w:customStyle="1" w:styleId="Style7">
    <w:name w:val="Style7"/>
    <w:basedOn w:val="a"/>
    <w:uiPriority w:val="99"/>
    <w:rsid w:val="00CD0F4B"/>
    <w:pPr>
      <w:widowControl w:val="0"/>
      <w:suppressAutoHyphens w:val="0"/>
      <w:overflowPunct/>
      <w:spacing w:line="293" w:lineRule="exact"/>
    </w:pPr>
    <w:rPr>
      <w:kern w:val="0"/>
      <w:sz w:val="24"/>
      <w:szCs w:val="24"/>
    </w:rPr>
  </w:style>
  <w:style w:type="paragraph" w:customStyle="1" w:styleId="1">
    <w:name w:val="Абзац списка1"/>
    <w:basedOn w:val="a"/>
    <w:rsid w:val="00CD0F4B"/>
    <w:pPr>
      <w:suppressAutoHyphens w:val="0"/>
      <w:overflowPunct/>
      <w:autoSpaceDE/>
      <w:autoSpaceDN/>
      <w:adjustRightInd/>
      <w:ind w:left="720"/>
    </w:pPr>
    <w:rPr>
      <w:rFonts w:eastAsia="Calibri"/>
      <w:kern w:val="0"/>
      <w:sz w:val="24"/>
      <w:szCs w:val="24"/>
    </w:rPr>
  </w:style>
  <w:style w:type="character" w:customStyle="1" w:styleId="FontStyle27">
    <w:name w:val="Font Style27"/>
    <w:uiPriority w:val="99"/>
    <w:qFormat/>
    <w:rsid w:val="00CD0F4B"/>
    <w:rPr>
      <w:rFonts w:ascii="Times New Roman" w:hAnsi="Times New Roman" w:cs="Times New Roman" w:hint="default"/>
      <w:sz w:val="26"/>
    </w:rPr>
  </w:style>
  <w:style w:type="character" w:customStyle="1" w:styleId="FontStyle33">
    <w:name w:val="Font Style33"/>
    <w:uiPriority w:val="99"/>
    <w:rsid w:val="00CD0F4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Черкашова Елена Евгеньевна</dc:creator>
  <cp:lastModifiedBy>Михеева Н В</cp:lastModifiedBy>
  <cp:revision>2</cp:revision>
  <dcterms:created xsi:type="dcterms:W3CDTF">2022-08-25T10:44:00Z</dcterms:created>
  <dcterms:modified xsi:type="dcterms:W3CDTF">2022-08-25T10:44:00Z</dcterms:modified>
</cp:coreProperties>
</file>